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e9w1s943esxq" w:id="0"/>
      <w:bookmarkEnd w:id="0"/>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Заставка: «Вызов на кладбище Гласневин»</w:t>
      </w:r>
      <w:r w:rsidDel="00000000" w:rsidR="00000000" w:rsidRPr="00000000">
        <w:rPr>
          <w:rtl w:val="0"/>
        </w:rPr>
      </w:r>
    </w:p>
    <w:p w:rsidR="00000000" w:rsidDel="00000000" w:rsidP="00000000" w:rsidRDefault="00000000" w:rsidRPr="00000000" w14:paraId="00000002">
      <w:pPr>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«Вызов на кладбище Гласневин»</w:t>
      </w:r>
    </w:p>
    <w:p w:rsidR="00000000" w:rsidDel="00000000" w:rsidP="00000000" w:rsidRDefault="00000000" w:rsidRPr="00000000" w14:paraId="0000000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4">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00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w:t>
      </w:r>
    </w:p>
    <w:p w:rsidR="00000000" w:rsidDel="00000000" w:rsidP="00000000" w:rsidRDefault="00000000" w:rsidRPr="00000000" w14:paraId="00000007">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00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009">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00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00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Остановитесь, хранители памяти... Слушайте голос земли, что вбирает в себя истории... В канун дня Святого Патрика завеса между мирами истончается до нити паутины. Духи предков стучатся в двери забвения... Слышите ли вы их? Помните ли их подвиги? Вам дарованы три попытки... Трижды духи великих сынов Ирландии явят свои тени. Но лишь истинное знание откроет их имена! Докажите, что память о павших героях живет в ваших сердцах!</w:t>
      </w:r>
    </w:p>
    <w:p w:rsidR="00000000" w:rsidDel="00000000" w:rsidP="00000000" w:rsidRDefault="00000000" w:rsidRPr="00000000" w14:paraId="0000000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(В этот момент выходит один из друидов. Он кланяется Дану, а затем обращается к остальным.)</w:t>
      </w:r>
    </w:p>
    <w:p w:rsidR="00000000" w:rsidDel="00000000" w:rsidP="00000000" w:rsidRDefault="00000000" w:rsidRPr="00000000" w14:paraId="0000000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Слушайте, хранители! Великая Дану даровала нам возможность, чтобы мы остались в мире людей. Но земля, приютившая героев, дарит нам свою помощь. Каждый из друидов вручит по три камня. Камни эти – не простые. Один камень – одна подсказка! Когда загадка окажется для вас слишком сложна, а тень духа неуловима, сожмите камень в длани и спросите землю о покоящемся здесь. Но помните! Подсказка – это не ответ! Она лишь приоткроет завесу тайны. Истратите все камни – и останетесь с загадкой один на один. Выбирайте мудро, когда просить помощи у земли!</w:t>
      </w:r>
    </w:p>
    <w:p w:rsidR="00000000" w:rsidDel="00000000" w:rsidP="00000000" w:rsidRDefault="00000000" w:rsidRPr="00000000" w14:paraId="0000001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2">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Три камушка! Три попытки! И три тени! Ой, как же интересно-то! Бегите скорее, друиды, раздавайте волшебные камушки! А вы, хранители, ловите каждый, даже самый тихий шёпот земли... и не теряйте мои камушки! Они такие хорошенькие!</w:t>
      </w:r>
    </w:p>
    <w:p w:rsidR="00000000" w:rsidDel="00000000" w:rsidP="00000000" w:rsidRDefault="00000000" w:rsidRPr="00000000" w14:paraId="0000001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ДАНУ: Пусть камни напомнят вам о тяжести памяти и легкости забвения... Теперь – идите! Ищите! И пусть истина откроется вам! Ошибешься – дух умолкнет навеки… И вы вернетесь в лес… Навсегда! </w:t>
      </w:r>
    </w:p>
    <w:p w:rsidR="00000000" w:rsidDel="00000000" w:rsidP="00000000" w:rsidRDefault="00000000" w:rsidRPr="00000000" w14:paraId="0000001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6">
      <w:pPr>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Конец Заставки</w:t>
      </w:r>
    </w:p>
    <w:p w:rsidR="00000000" w:rsidDel="00000000" w:rsidP="00000000" w:rsidRDefault="00000000" w:rsidRPr="00000000" w14:paraId="00000017">
      <w:pPr>
        <w:rPr>
          <w:rFonts w:ascii="Georgia" w:cs="Georgia" w:eastAsia="Georgia" w:hAnsi="Georgia"/>
          <w:sz w:val="20"/>
          <w:szCs w:val="20"/>
        </w:rPr>
      </w:pPr>
      <w:r w:rsidDel="00000000" w:rsidR="00000000" w:rsidRPr="00000000">
        <w:rPr>
          <w:rtl w:val="0"/>
        </w:rPr>
      </w:r>
    </w:p>
    <w:sectPr>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